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A8C" w:rsidRPr="00BA1A8C" w:rsidRDefault="00BA1A8C" w:rsidP="00BA1A8C">
      <w:pPr>
        <w:shd w:val="clear" w:color="auto" w:fill="FFFFFF"/>
        <w:spacing w:after="300" w:line="240" w:lineRule="auto"/>
        <w:rPr>
          <w:rFonts w:eastAsia="Times New Roman" w:cstheme="minorHAnsi"/>
          <w:color w:val="0B0C0C"/>
          <w:lang w:eastAsia="en-GB"/>
        </w:rPr>
      </w:pPr>
      <w:r w:rsidRPr="00BA1A8C">
        <w:rPr>
          <w:rFonts w:eastAsia="Times New Roman" w:cstheme="minorHAnsi"/>
          <w:color w:val="0B0C0C"/>
          <w:lang w:eastAsia="en-GB"/>
        </w:rPr>
        <w:t>During the coronavirus (COVID-19) outbreak, we are temporarily extending free school meal eligibility to include some children of groups who have no recourse to public funds (NRPF).</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These groups are:</w:t>
      </w:r>
    </w:p>
    <w:p w:rsidR="00BA1A8C" w:rsidRPr="00BA1A8C" w:rsidRDefault="00BA1A8C" w:rsidP="00BA1A8C">
      <w:pPr>
        <w:numPr>
          <w:ilvl w:val="0"/>
          <w:numId w:val="1"/>
        </w:numPr>
        <w:shd w:val="clear" w:color="auto" w:fill="FFFFFF"/>
        <w:spacing w:after="75" w:line="240" w:lineRule="auto"/>
        <w:ind w:left="300"/>
        <w:rPr>
          <w:rFonts w:eastAsia="Times New Roman" w:cstheme="minorHAnsi"/>
          <w:color w:val="0B0C0C"/>
          <w:highlight w:val="yellow"/>
          <w:lang w:eastAsia="en-GB"/>
        </w:rPr>
      </w:pPr>
      <w:r w:rsidRPr="00BA1A8C">
        <w:rPr>
          <w:rFonts w:eastAsia="Times New Roman" w:cstheme="minorHAnsi"/>
          <w:color w:val="0B0C0C"/>
          <w:highlight w:val="yellow"/>
          <w:lang w:eastAsia="en-GB"/>
        </w:rPr>
        <w:t>children of Zambrano carers</w:t>
      </w:r>
    </w:p>
    <w:p w:rsidR="00BA1A8C" w:rsidRPr="00BA1A8C" w:rsidRDefault="00BA1A8C" w:rsidP="00BA1A8C">
      <w:pPr>
        <w:numPr>
          <w:ilvl w:val="0"/>
          <w:numId w:val="1"/>
        </w:numPr>
        <w:shd w:val="clear" w:color="auto" w:fill="FFFFFF"/>
        <w:spacing w:after="75" w:line="240" w:lineRule="auto"/>
        <w:ind w:left="300"/>
        <w:rPr>
          <w:rFonts w:eastAsia="Times New Roman" w:cstheme="minorHAnsi"/>
          <w:color w:val="0B0C0C"/>
          <w:highlight w:val="yellow"/>
          <w:lang w:eastAsia="en-GB"/>
        </w:rPr>
      </w:pPr>
      <w:r w:rsidRPr="00BA1A8C">
        <w:rPr>
          <w:rFonts w:eastAsia="Times New Roman" w:cstheme="minorHAnsi"/>
          <w:color w:val="0B0C0C"/>
          <w:highlight w:val="yellow"/>
          <w:lang w:eastAsia="en-GB"/>
        </w:rPr>
        <w:t>children of families with no recourse to public funds with a right to remain in the UK on grounds of private and family life under Article 8 of the European Convention on Human Rights</w:t>
      </w:r>
    </w:p>
    <w:p w:rsidR="00BA1A8C" w:rsidRPr="00BA1A8C" w:rsidRDefault="00BA1A8C" w:rsidP="00BA1A8C">
      <w:pPr>
        <w:numPr>
          <w:ilvl w:val="0"/>
          <w:numId w:val="1"/>
        </w:numPr>
        <w:shd w:val="clear" w:color="auto" w:fill="FFFFFF"/>
        <w:spacing w:after="0" w:line="240" w:lineRule="auto"/>
        <w:ind w:left="300"/>
        <w:rPr>
          <w:rFonts w:eastAsia="Times New Roman" w:cstheme="minorHAnsi"/>
          <w:color w:val="0B0C0C"/>
          <w:highlight w:val="yellow"/>
          <w:lang w:eastAsia="en-GB"/>
        </w:rPr>
      </w:pPr>
      <w:r w:rsidRPr="00BA1A8C">
        <w:rPr>
          <w:rFonts w:eastAsia="Times New Roman" w:cstheme="minorHAnsi"/>
          <w:color w:val="0B0C0C"/>
          <w:highlight w:val="yellow"/>
          <w:lang w:eastAsia="en-GB"/>
        </w:rPr>
        <w:t>children of families receiving support under Section 17 of the Children Act 1989 </w:t>
      </w:r>
      <w:r w:rsidRPr="00C65188">
        <w:rPr>
          <w:rFonts w:eastAsia="Times New Roman" w:cstheme="minorHAnsi"/>
          <w:b/>
          <w:bCs/>
          <w:color w:val="0B0C0C"/>
          <w:highlight w:val="yellow"/>
          <w:bdr w:val="none" w:sz="0" w:space="0" w:color="auto" w:frame="1"/>
          <w:lang w:eastAsia="en-GB"/>
        </w:rPr>
        <w:t>who are also</w:t>
      </w:r>
      <w:r w:rsidRPr="00BA1A8C">
        <w:rPr>
          <w:rFonts w:eastAsia="Times New Roman" w:cstheme="minorHAnsi"/>
          <w:color w:val="0B0C0C"/>
          <w:highlight w:val="yellow"/>
          <w:lang w:eastAsia="en-GB"/>
        </w:rPr>
        <w:t> subject to a no recourse to public funds restriction</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highlight w:val="yellow"/>
          <w:lang w:eastAsia="en-GB"/>
        </w:rPr>
        <w:t>These groups are also subject to a maximum household earnings threshold of £7,400 per annum</w:t>
      </w:r>
      <w:r w:rsidRPr="00BA1A8C">
        <w:rPr>
          <w:rFonts w:eastAsia="Times New Roman" w:cstheme="minorHAnsi"/>
          <w:color w:val="0B0C0C"/>
          <w:lang w:eastAsia="en-GB"/>
        </w:rPr>
        <w:t>.</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We are also temporarily extending eligibility to children of a subset of failed asylum seekers supported under Section 4 of the Immigration and Asylum Act 1999. This group is not subject to a maximum household earnings threshold.</w:t>
      </w:r>
    </w:p>
    <w:p w:rsidR="00BA1A8C" w:rsidRPr="00BA1A8C" w:rsidRDefault="00BA1A8C" w:rsidP="00BA1A8C">
      <w:pPr>
        <w:shd w:val="clear" w:color="auto" w:fill="FFFFFF"/>
        <w:spacing w:line="240" w:lineRule="auto"/>
        <w:ind w:left="240"/>
        <w:textAlignment w:val="baseline"/>
        <w:rPr>
          <w:rFonts w:eastAsia="Times New Roman" w:cstheme="minorHAnsi"/>
          <w:b/>
          <w:bCs/>
          <w:color w:val="0B0C0C"/>
          <w:lang w:eastAsia="en-GB"/>
        </w:rPr>
      </w:pPr>
      <w:r w:rsidRPr="00BA1A8C">
        <w:rPr>
          <w:rFonts w:eastAsia="Times New Roman" w:cstheme="minorHAnsi"/>
          <w:b/>
          <w:bCs/>
          <w:color w:val="0B0C0C"/>
          <w:lang w:eastAsia="en-GB"/>
        </w:rPr>
        <w:t>This extension is temporarily in place to support families facing difficulties due to the current unique circumstances. It covers both children who are attending school and children who are at home.</w:t>
      </w:r>
    </w:p>
    <w:p w:rsidR="00BA1A8C" w:rsidRPr="00BA1A8C" w:rsidRDefault="00BA1A8C" w:rsidP="00BA1A8C">
      <w:pPr>
        <w:shd w:val="clear" w:color="auto" w:fill="F3F2F1"/>
        <w:spacing w:after="300" w:line="240" w:lineRule="auto"/>
        <w:textAlignment w:val="baseline"/>
        <w:rPr>
          <w:rFonts w:eastAsia="Times New Roman" w:cstheme="minorHAnsi"/>
          <w:color w:val="0B0C0C"/>
          <w:lang w:eastAsia="en-GB"/>
        </w:rPr>
      </w:pPr>
      <w:r w:rsidRPr="00BA1A8C">
        <w:rPr>
          <w:rFonts w:eastAsia="Times New Roman" w:cstheme="minorHAnsi"/>
          <w:color w:val="0B0C0C"/>
          <w:lang w:eastAsia="en-GB"/>
        </w:rPr>
        <w:t>This guidance explains who these groups are and how schools can confirm their eligibility and award free school meals.</w:t>
      </w:r>
    </w:p>
    <w:p w:rsidR="00BA1A8C" w:rsidRPr="00BA1A8C" w:rsidRDefault="00BA1A8C" w:rsidP="00BA1A8C">
      <w:pPr>
        <w:shd w:val="clear" w:color="auto" w:fill="F3F2F1"/>
        <w:spacing w:line="240" w:lineRule="auto"/>
        <w:textAlignment w:val="baseline"/>
        <w:rPr>
          <w:rFonts w:eastAsia="Times New Roman" w:cstheme="minorHAnsi"/>
          <w:color w:val="0B0C0C"/>
          <w:lang w:eastAsia="en-GB"/>
        </w:rPr>
      </w:pPr>
      <w:r w:rsidRPr="00BA1A8C">
        <w:rPr>
          <w:rFonts w:eastAsia="Times New Roman" w:cstheme="minorHAnsi"/>
          <w:color w:val="0B0C0C"/>
          <w:lang w:eastAsia="en-GB"/>
        </w:rPr>
        <w:t>Schools and local authorities are </w:t>
      </w:r>
      <w:r w:rsidRPr="00BA1A8C">
        <w:rPr>
          <w:rFonts w:eastAsia="Times New Roman" w:cstheme="minorHAnsi"/>
          <w:b/>
          <w:bCs/>
          <w:color w:val="0B0C0C"/>
          <w:bdr w:val="none" w:sz="0" w:space="0" w:color="auto" w:frame="1"/>
          <w:lang w:eastAsia="en-GB"/>
        </w:rPr>
        <w:t>not</w:t>
      </w:r>
      <w:r w:rsidRPr="00BA1A8C">
        <w:rPr>
          <w:rFonts w:eastAsia="Times New Roman" w:cstheme="minorHAnsi"/>
          <w:color w:val="0B0C0C"/>
          <w:lang w:eastAsia="en-GB"/>
        </w:rPr>
        <w:t> able to use the eligibility checking system (ECS) to confirm eligibility for these families.</w:t>
      </w:r>
    </w:p>
    <w:p w:rsid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We are aware that the current circumstances may make it difficult for carers to provide documents. Schools are able to consider alternative forms of evidence and to use their own discretion. Due to the current restrictions, we do not necessarily expect schools to vi</w:t>
      </w:r>
      <w:r>
        <w:rPr>
          <w:rFonts w:eastAsia="Times New Roman" w:cstheme="minorHAnsi"/>
          <w:color w:val="0B0C0C"/>
          <w:lang w:eastAsia="en-GB"/>
        </w:rPr>
        <w:t>ew physical copies of documents</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proofErr w:type="gramStart"/>
      <w:r w:rsidRPr="00BA1A8C">
        <w:rPr>
          <w:rFonts w:eastAsia="Times New Roman" w:cstheme="minorHAnsi"/>
          <w:b/>
          <w:bCs/>
          <w:color w:val="0B0C0C"/>
          <w:lang w:eastAsia="en-GB"/>
        </w:rPr>
        <w:t>Time period</w:t>
      </w:r>
      <w:proofErr w:type="gramEnd"/>
    </w:p>
    <w:p w:rsid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The extension of free school meal eligibility to these groups will take place immediately. It will end when schools have reopened to all children.</w:t>
      </w:r>
    </w:p>
    <w:p w:rsid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b/>
          <w:bCs/>
          <w:color w:val="0B0C0C"/>
          <w:lang w:eastAsia="en-GB"/>
        </w:rPr>
        <w:t xml:space="preserve">Who is </w:t>
      </w:r>
      <w:proofErr w:type="gramStart"/>
      <w:r w:rsidRPr="00BA1A8C">
        <w:rPr>
          <w:rFonts w:eastAsia="Times New Roman" w:cstheme="minorHAnsi"/>
          <w:b/>
          <w:bCs/>
          <w:color w:val="0B0C0C"/>
          <w:lang w:eastAsia="en-GB"/>
        </w:rPr>
        <w:t>eligible</w:t>
      </w:r>
      <w:proofErr w:type="gramEnd"/>
    </w:p>
    <w:p w:rsidR="00BA1A8C" w:rsidRPr="0068239C" w:rsidRDefault="00BA1A8C" w:rsidP="00BA1A8C">
      <w:pPr>
        <w:shd w:val="clear" w:color="auto" w:fill="FFFFFF"/>
        <w:spacing w:before="300" w:after="300" w:line="240" w:lineRule="auto"/>
        <w:rPr>
          <w:rFonts w:eastAsia="Times New Roman" w:cstheme="minorHAnsi"/>
          <w:color w:val="0B0C0C"/>
          <w:highlight w:val="yellow"/>
          <w:lang w:eastAsia="en-GB"/>
        </w:rPr>
      </w:pPr>
      <w:r w:rsidRPr="0068239C">
        <w:rPr>
          <w:rFonts w:eastAsia="Times New Roman" w:cstheme="minorHAnsi"/>
          <w:b/>
          <w:bCs/>
          <w:color w:val="0B0C0C"/>
          <w:highlight w:val="yellow"/>
          <w:lang w:eastAsia="en-GB"/>
        </w:rPr>
        <w:t>Zambrano carers</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68239C">
        <w:rPr>
          <w:rFonts w:eastAsia="Times New Roman" w:cstheme="minorHAnsi"/>
          <w:color w:val="0B0C0C"/>
          <w:highlight w:val="yellow"/>
          <w:lang w:eastAsia="en-GB"/>
        </w:rPr>
        <w:t>A Zambrano carer is the primary carer of a British citizen child or dependent adult, where requiring the primary carer to leave the UK would force that British citizen to leave the European Economic Area (EEA).</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They must be able to show:</w:t>
      </w:r>
    </w:p>
    <w:p w:rsidR="00BA1A8C" w:rsidRPr="00BA1A8C" w:rsidRDefault="00BA1A8C" w:rsidP="00BA1A8C">
      <w:pPr>
        <w:numPr>
          <w:ilvl w:val="0"/>
          <w:numId w:val="2"/>
        </w:numPr>
        <w:shd w:val="clear" w:color="auto" w:fill="FFFFFF"/>
        <w:spacing w:after="75" w:line="240" w:lineRule="auto"/>
        <w:ind w:left="300"/>
        <w:rPr>
          <w:rFonts w:eastAsia="Times New Roman" w:cstheme="minorHAnsi"/>
          <w:color w:val="0B0C0C"/>
          <w:lang w:eastAsia="en-GB"/>
        </w:rPr>
      </w:pPr>
      <w:r w:rsidRPr="00BA1A8C">
        <w:rPr>
          <w:rFonts w:eastAsia="Times New Roman" w:cstheme="minorHAnsi"/>
          <w:color w:val="0B0C0C"/>
          <w:lang w:eastAsia="en-GB"/>
        </w:rPr>
        <w:t>that the carer/parent is not a British citizen</w:t>
      </w:r>
    </w:p>
    <w:p w:rsidR="00BA1A8C" w:rsidRPr="00BA1A8C" w:rsidRDefault="00BA1A8C" w:rsidP="00BA1A8C">
      <w:pPr>
        <w:numPr>
          <w:ilvl w:val="0"/>
          <w:numId w:val="2"/>
        </w:numPr>
        <w:shd w:val="clear" w:color="auto" w:fill="FFFFFF"/>
        <w:spacing w:after="75" w:line="240" w:lineRule="auto"/>
        <w:ind w:left="300"/>
        <w:rPr>
          <w:rFonts w:eastAsia="Times New Roman" w:cstheme="minorHAnsi"/>
          <w:color w:val="0B0C0C"/>
          <w:lang w:eastAsia="en-GB"/>
        </w:rPr>
      </w:pPr>
      <w:r w:rsidRPr="00BA1A8C">
        <w:rPr>
          <w:rFonts w:eastAsia="Times New Roman" w:cstheme="minorHAnsi"/>
          <w:color w:val="0B0C0C"/>
          <w:lang w:eastAsia="en-GB"/>
        </w:rPr>
        <w:t>that the child is a British citizen</w:t>
      </w:r>
    </w:p>
    <w:p w:rsidR="00BA1A8C" w:rsidRPr="00BA1A8C" w:rsidRDefault="00BA1A8C" w:rsidP="00BA1A8C">
      <w:pPr>
        <w:numPr>
          <w:ilvl w:val="0"/>
          <w:numId w:val="2"/>
        </w:numPr>
        <w:shd w:val="clear" w:color="auto" w:fill="FFFFFF"/>
        <w:spacing w:after="75" w:line="240" w:lineRule="auto"/>
        <w:ind w:left="300"/>
        <w:rPr>
          <w:rFonts w:eastAsia="Times New Roman" w:cstheme="minorHAnsi"/>
          <w:color w:val="0B0C0C"/>
          <w:lang w:eastAsia="en-GB"/>
        </w:rPr>
      </w:pPr>
      <w:r w:rsidRPr="00BA1A8C">
        <w:rPr>
          <w:rFonts w:eastAsia="Times New Roman" w:cstheme="minorHAnsi"/>
          <w:color w:val="0B0C0C"/>
          <w:lang w:eastAsia="en-GB"/>
        </w:rPr>
        <w:t>that the carer is a direct relative or legal guardian of the child</w:t>
      </w:r>
    </w:p>
    <w:p w:rsidR="00BA1A8C" w:rsidRPr="00BA1A8C" w:rsidRDefault="00BA1A8C" w:rsidP="00BA1A8C">
      <w:pPr>
        <w:numPr>
          <w:ilvl w:val="0"/>
          <w:numId w:val="2"/>
        </w:numPr>
        <w:shd w:val="clear" w:color="auto" w:fill="FFFFFF"/>
        <w:spacing w:after="75" w:line="240" w:lineRule="auto"/>
        <w:ind w:left="300"/>
        <w:rPr>
          <w:rFonts w:eastAsia="Times New Roman" w:cstheme="minorHAnsi"/>
          <w:color w:val="0B0C0C"/>
          <w:lang w:eastAsia="en-GB"/>
        </w:rPr>
      </w:pPr>
      <w:r w:rsidRPr="00BA1A8C">
        <w:rPr>
          <w:rFonts w:eastAsia="Times New Roman" w:cstheme="minorHAnsi"/>
          <w:color w:val="0B0C0C"/>
          <w:lang w:eastAsia="en-GB"/>
        </w:rPr>
        <w:lastRenderedPageBreak/>
        <w:t>that they have primary responsibility of the child</w:t>
      </w:r>
    </w:p>
    <w:p w:rsidR="00BA1A8C" w:rsidRPr="00BA1A8C" w:rsidRDefault="00BA1A8C" w:rsidP="00BA1A8C">
      <w:pPr>
        <w:numPr>
          <w:ilvl w:val="0"/>
          <w:numId w:val="2"/>
        </w:numPr>
        <w:shd w:val="clear" w:color="auto" w:fill="FFFFFF"/>
        <w:spacing w:after="75" w:line="240" w:lineRule="auto"/>
        <w:ind w:left="300"/>
        <w:rPr>
          <w:rFonts w:eastAsia="Times New Roman" w:cstheme="minorHAnsi"/>
          <w:color w:val="0B0C0C"/>
          <w:lang w:eastAsia="en-GB"/>
        </w:rPr>
      </w:pPr>
      <w:r w:rsidRPr="00BA1A8C">
        <w:rPr>
          <w:rFonts w:eastAsia="Times New Roman" w:cstheme="minorHAnsi"/>
          <w:color w:val="0B0C0C"/>
          <w:lang w:eastAsia="en-GB"/>
        </w:rPr>
        <w:t>that there are no other members of the carer’s family in the UK or the EEA who could look after the child</w:t>
      </w:r>
    </w:p>
    <w:p w:rsidR="00BA1A8C" w:rsidRPr="00BA1A8C" w:rsidRDefault="00BA1A8C" w:rsidP="00BA1A8C">
      <w:pPr>
        <w:shd w:val="clear" w:color="auto" w:fill="FFFFFF"/>
        <w:spacing w:after="0" w:line="240" w:lineRule="auto"/>
        <w:rPr>
          <w:rFonts w:eastAsia="Times New Roman" w:cstheme="minorHAnsi"/>
          <w:color w:val="0B0C0C"/>
          <w:lang w:eastAsia="en-GB"/>
        </w:rPr>
      </w:pPr>
      <w:proofErr w:type="gramStart"/>
      <w:r w:rsidRPr="00BA1A8C">
        <w:rPr>
          <w:rFonts w:eastAsia="Times New Roman" w:cstheme="minorHAnsi"/>
          <w:color w:val="0B0C0C"/>
          <w:lang w:eastAsia="en-GB"/>
        </w:rPr>
        <w:t>More detailed information on Zambrano carers</w:t>
      </w:r>
      <w:proofErr w:type="gramEnd"/>
      <w:r w:rsidRPr="00BA1A8C">
        <w:rPr>
          <w:rFonts w:eastAsia="Times New Roman" w:cstheme="minorHAnsi"/>
          <w:color w:val="0B0C0C"/>
          <w:lang w:eastAsia="en-GB"/>
        </w:rPr>
        <w:t xml:space="preserve"> is available in the Home Office guidance on </w:t>
      </w:r>
      <w:hyperlink r:id="rId5" w:history="1">
        <w:r w:rsidRPr="00BA1A8C">
          <w:rPr>
            <w:rFonts w:eastAsia="Times New Roman" w:cstheme="minorHAnsi"/>
            <w:color w:val="4C2C92"/>
            <w:u w:val="single"/>
            <w:bdr w:val="none" w:sz="0" w:space="0" w:color="auto" w:frame="1"/>
            <w:lang w:eastAsia="en-GB"/>
          </w:rPr>
          <w:t>derivative rights of residence</w:t>
        </w:r>
      </w:hyperlink>
      <w:r w:rsidRPr="00BA1A8C">
        <w:rPr>
          <w:rFonts w:eastAsia="Times New Roman" w:cstheme="minorHAnsi"/>
          <w:color w:val="0B0C0C"/>
          <w:lang w:eastAsia="en-GB"/>
        </w:rPr>
        <w:t>.</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Zambrano carers are able to work, and as such are subject to a maximum annual household earnings threshold of £7,400 to be eligible to receive free school meals.</w:t>
      </w:r>
    </w:p>
    <w:p w:rsidR="00BA1A8C" w:rsidRPr="00BA1A8C" w:rsidRDefault="00BA1A8C" w:rsidP="00BA1A8C">
      <w:pPr>
        <w:shd w:val="clear" w:color="auto" w:fill="FFFFFF"/>
        <w:spacing w:after="0" w:line="240" w:lineRule="auto"/>
        <w:rPr>
          <w:rFonts w:eastAsia="Times New Roman" w:cstheme="minorHAnsi"/>
          <w:color w:val="0B0C0C"/>
          <w:lang w:eastAsia="en-GB"/>
        </w:rPr>
      </w:pPr>
      <w:r w:rsidRPr="00BA1A8C">
        <w:rPr>
          <w:rFonts w:eastAsia="Times New Roman" w:cstheme="minorHAnsi"/>
          <w:color w:val="0B0C0C"/>
          <w:lang w:eastAsia="en-GB"/>
        </w:rPr>
        <w:t>See </w:t>
      </w:r>
      <w:hyperlink r:id="rId6" w:anchor="confirming-household-income" w:history="1">
        <w:r w:rsidRPr="00BA1A8C">
          <w:rPr>
            <w:rFonts w:eastAsia="Times New Roman" w:cstheme="minorHAnsi"/>
            <w:color w:val="4C2C92"/>
            <w:u w:val="single"/>
            <w:bdr w:val="none" w:sz="0" w:space="0" w:color="auto" w:frame="1"/>
            <w:lang w:eastAsia="en-GB"/>
          </w:rPr>
          <w:t>confirming household income</w:t>
        </w:r>
      </w:hyperlink>
      <w:r w:rsidRPr="00BA1A8C">
        <w:rPr>
          <w:rFonts w:eastAsia="Times New Roman" w:cstheme="minorHAnsi"/>
          <w:color w:val="0B0C0C"/>
          <w:lang w:eastAsia="en-GB"/>
        </w:rPr>
        <w:t> for further guidance on assessing this.</w:t>
      </w:r>
    </w:p>
    <w:p w:rsidR="00BA1A8C" w:rsidRPr="00BA1A8C" w:rsidRDefault="00BA1A8C" w:rsidP="00BA1A8C">
      <w:pPr>
        <w:shd w:val="clear" w:color="auto" w:fill="FFFFFF"/>
        <w:spacing w:before="525" w:after="0" w:line="240" w:lineRule="auto"/>
        <w:textAlignment w:val="baseline"/>
        <w:outlineLvl w:val="3"/>
        <w:rPr>
          <w:rFonts w:eastAsia="Times New Roman" w:cstheme="minorHAnsi"/>
          <w:b/>
          <w:bCs/>
          <w:color w:val="0B0C0C"/>
          <w:lang w:eastAsia="en-GB"/>
        </w:rPr>
      </w:pPr>
      <w:r w:rsidRPr="00BA1A8C">
        <w:rPr>
          <w:rFonts w:eastAsia="Times New Roman" w:cstheme="minorHAnsi"/>
          <w:b/>
          <w:bCs/>
          <w:color w:val="0B0C0C"/>
          <w:lang w:eastAsia="en-GB"/>
        </w:rPr>
        <w:t>Suggested evidence</w:t>
      </w:r>
    </w:p>
    <w:p w:rsidR="00BA1A8C" w:rsidRPr="00BA1A8C" w:rsidRDefault="00BA1A8C" w:rsidP="00BA1A8C">
      <w:pPr>
        <w:shd w:val="clear" w:color="auto" w:fill="FFFFFF"/>
        <w:spacing w:after="0" w:line="240" w:lineRule="auto"/>
        <w:rPr>
          <w:rFonts w:eastAsia="Times New Roman" w:cstheme="minorHAnsi"/>
          <w:color w:val="0B0C0C"/>
          <w:lang w:eastAsia="en-GB"/>
        </w:rPr>
      </w:pPr>
      <w:r w:rsidRPr="00BA1A8C">
        <w:rPr>
          <w:rFonts w:eastAsia="Times New Roman" w:cstheme="minorHAnsi"/>
          <w:color w:val="0B0C0C"/>
          <w:lang w:eastAsia="en-GB"/>
        </w:rPr>
        <w:t xml:space="preserve">You should ask families to sign a self-declaration form as part of their application </w:t>
      </w:r>
      <w:proofErr w:type="gramStart"/>
      <w:r w:rsidRPr="00BA1A8C">
        <w:rPr>
          <w:rFonts w:eastAsia="Times New Roman" w:cstheme="minorHAnsi"/>
          <w:color w:val="0B0C0C"/>
          <w:lang w:eastAsia="en-GB"/>
        </w:rPr>
        <w:t>for free</w:t>
      </w:r>
      <w:proofErr w:type="gramEnd"/>
      <w:r w:rsidRPr="00BA1A8C">
        <w:rPr>
          <w:rFonts w:eastAsia="Times New Roman" w:cstheme="minorHAnsi"/>
          <w:color w:val="0B0C0C"/>
          <w:lang w:eastAsia="en-GB"/>
        </w:rPr>
        <w:t xml:space="preserve"> school meals. A </w:t>
      </w:r>
      <w:hyperlink r:id="rId7" w:history="1">
        <w:r w:rsidRPr="00BA1A8C">
          <w:rPr>
            <w:rFonts w:eastAsia="Times New Roman" w:cstheme="minorHAnsi"/>
            <w:color w:val="4C2C92"/>
            <w:u w:val="single"/>
            <w:bdr w:val="none" w:sz="0" w:space="0" w:color="auto" w:frame="1"/>
            <w:lang w:eastAsia="en-GB"/>
          </w:rPr>
          <w:t>sample application form</w:t>
        </w:r>
      </w:hyperlink>
      <w:r w:rsidRPr="00BA1A8C">
        <w:rPr>
          <w:rFonts w:eastAsia="Times New Roman" w:cstheme="minorHAnsi"/>
          <w:color w:val="0B0C0C"/>
          <w:lang w:eastAsia="en-GB"/>
        </w:rPr>
        <w:t> including a self-declaration is available, but you can use an alternative if you prefer.</w:t>
      </w:r>
    </w:p>
    <w:p w:rsidR="00BA1A8C" w:rsidRDefault="00BA1A8C" w:rsidP="00BA1A8C">
      <w:pPr>
        <w:shd w:val="clear" w:color="auto" w:fill="FFFFFF"/>
        <w:spacing w:after="0" w:line="240" w:lineRule="auto"/>
        <w:rPr>
          <w:rFonts w:eastAsia="Times New Roman" w:cstheme="minorHAnsi"/>
          <w:color w:val="0B0C0C"/>
          <w:lang w:eastAsia="en-GB"/>
        </w:rPr>
      </w:pPr>
      <w:r w:rsidRPr="00BA1A8C">
        <w:rPr>
          <w:rFonts w:eastAsia="Times New Roman" w:cstheme="minorHAnsi"/>
          <w:color w:val="0B0C0C"/>
          <w:lang w:eastAsia="en-GB"/>
        </w:rPr>
        <w:t>At present, Zambrano carers are not required to apply to the Home Office for confirmation of their status, however many will choose to apply for a derivative residence card to demonstrate their right to reside and work in the UK. As this is not a mandatory requirement, not being in receipt of this card does </w:t>
      </w:r>
      <w:r w:rsidRPr="00BA1A8C">
        <w:rPr>
          <w:rFonts w:eastAsia="Times New Roman" w:cstheme="minorHAnsi"/>
          <w:b/>
          <w:bCs/>
          <w:color w:val="0B0C0C"/>
          <w:bdr w:val="none" w:sz="0" w:space="0" w:color="auto" w:frame="1"/>
          <w:lang w:eastAsia="en-GB"/>
        </w:rPr>
        <w:t>not</w:t>
      </w:r>
      <w:r w:rsidRPr="00BA1A8C">
        <w:rPr>
          <w:rFonts w:eastAsia="Times New Roman" w:cstheme="minorHAnsi"/>
          <w:color w:val="0B0C0C"/>
          <w:lang w:eastAsia="en-GB"/>
        </w:rPr>
        <w:t> necessarily mean that the carer does not hold this status.</w:t>
      </w:r>
    </w:p>
    <w:p w:rsidR="00BA1A8C" w:rsidRDefault="00BA1A8C" w:rsidP="00BA1A8C">
      <w:pPr>
        <w:shd w:val="clear" w:color="auto" w:fill="FFFFFF"/>
        <w:spacing w:after="0" w:line="240" w:lineRule="auto"/>
        <w:rPr>
          <w:rFonts w:eastAsia="Times New Roman" w:cstheme="minorHAnsi"/>
          <w:color w:val="0B0C0C"/>
          <w:lang w:eastAsia="en-GB"/>
        </w:rPr>
      </w:pPr>
    </w:p>
    <w:p w:rsidR="00BA1A8C" w:rsidRPr="0068239C" w:rsidRDefault="00BA1A8C" w:rsidP="00BA1A8C">
      <w:pPr>
        <w:shd w:val="clear" w:color="auto" w:fill="FFFFFF"/>
        <w:spacing w:after="0" w:line="240" w:lineRule="auto"/>
        <w:rPr>
          <w:rFonts w:eastAsia="Times New Roman" w:cstheme="minorHAnsi"/>
          <w:color w:val="0B0C0C"/>
          <w:highlight w:val="yellow"/>
          <w:lang w:eastAsia="en-GB"/>
        </w:rPr>
      </w:pPr>
      <w:r w:rsidRPr="0068239C">
        <w:rPr>
          <w:rFonts w:eastAsia="Times New Roman" w:cstheme="minorHAnsi"/>
          <w:b/>
          <w:bCs/>
          <w:color w:val="0B0C0C"/>
          <w:highlight w:val="yellow"/>
          <w:lang w:eastAsia="en-GB"/>
        </w:rPr>
        <w:t>Article 8 of the European Convention on Human Rights</w:t>
      </w:r>
    </w:p>
    <w:p w:rsidR="00BA1A8C" w:rsidRPr="0068239C" w:rsidRDefault="00BA1A8C" w:rsidP="00BA1A8C">
      <w:pPr>
        <w:shd w:val="clear" w:color="auto" w:fill="FFFFFF"/>
        <w:spacing w:before="300" w:after="300" w:line="240" w:lineRule="auto"/>
        <w:rPr>
          <w:rFonts w:eastAsia="Times New Roman" w:cstheme="minorHAnsi"/>
          <w:color w:val="0B0C0C"/>
          <w:highlight w:val="yellow"/>
          <w:lang w:eastAsia="en-GB"/>
        </w:rPr>
      </w:pPr>
      <w:r w:rsidRPr="0068239C">
        <w:rPr>
          <w:rFonts w:eastAsia="Times New Roman" w:cstheme="minorHAnsi"/>
          <w:color w:val="0B0C0C"/>
          <w:highlight w:val="yellow"/>
          <w:lang w:eastAsia="en-GB"/>
        </w:rPr>
        <w:t xml:space="preserve">Article </w:t>
      </w:r>
      <w:proofErr w:type="gramStart"/>
      <w:r w:rsidRPr="0068239C">
        <w:rPr>
          <w:rFonts w:eastAsia="Times New Roman" w:cstheme="minorHAnsi"/>
          <w:color w:val="0B0C0C"/>
          <w:highlight w:val="yellow"/>
          <w:lang w:eastAsia="en-GB"/>
        </w:rPr>
        <w:t>8</w:t>
      </w:r>
      <w:proofErr w:type="gramEnd"/>
      <w:r w:rsidRPr="0068239C">
        <w:rPr>
          <w:rFonts w:eastAsia="Times New Roman" w:cstheme="minorHAnsi"/>
          <w:color w:val="0B0C0C"/>
          <w:highlight w:val="yellow"/>
          <w:lang w:eastAsia="en-GB"/>
        </w:rPr>
        <w:t xml:space="preserve"> states that everyone has the right to respect for his private and family life, his home and his correspondence.</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68239C">
        <w:rPr>
          <w:rFonts w:eastAsia="Times New Roman" w:cstheme="minorHAnsi"/>
          <w:color w:val="0B0C0C"/>
          <w:highlight w:val="yellow"/>
          <w:lang w:eastAsia="en-GB"/>
        </w:rPr>
        <w:t>Carers with leave to remain under article 8 are able to work, and as such are subject to a maximum annual household earnings threshold of £7,400 in order for their child to be eligible to receive free school meals.</w:t>
      </w:r>
    </w:p>
    <w:p w:rsidR="00BA1A8C" w:rsidRPr="00BA1A8C" w:rsidRDefault="00BA1A8C" w:rsidP="00BA1A8C">
      <w:pPr>
        <w:shd w:val="clear" w:color="auto" w:fill="FFFFFF"/>
        <w:spacing w:after="0" w:line="240" w:lineRule="auto"/>
        <w:rPr>
          <w:rFonts w:eastAsia="Times New Roman" w:cstheme="minorHAnsi"/>
          <w:color w:val="0B0C0C"/>
          <w:lang w:eastAsia="en-GB"/>
        </w:rPr>
      </w:pPr>
      <w:r w:rsidRPr="00BA1A8C">
        <w:rPr>
          <w:rFonts w:eastAsia="Times New Roman" w:cstheme="minorHAnsi"/>
          <w:color w:val="0B0C0C"/>
          <w:lang w:eastAsia="en-GB"/>
        </w:rPr>
        <w:t>See </w:t>
      </w:r>
      <w:hyperlink r:id="rId8" w:anchor="confirming-household-income" w:history="1">
        <w:r w:rsidRPr="00BA1A8C">
          <w:rPr>
            <w:rFonts w:eastAsia="Times New Roman" w:cstheme="minorHAnsi"/>
            <w:color w:val="4C2C92"/>
            <w:u w:val="single"/>
            <w:bdr w:val="none" w:sz="0" w:space="0" w:color="auto" w:frame="1"/>
            <w:lang w:eastAsia="en-GB"/>
          </w:rPr>
          <w:t>confirming household income</w:t>
        </w:r>
      </w:hyperlink>
      <w:r w:rsidRPr="00BA1A8C">
        <w:rPr>
          <w:rFonts w:eastAsia="Times New Roman" w:cstheme="minorHAnsi"/>
          <w:color w:val="0B0C0C"/>
          <w:lang w:eastAsia="en-GB"/>
        </w:rPr>
        <w:t> for further guidance on assessing this.</w:t>
      </w:r>
    </w:p>
    <w:p w:rsidR="00BA1A8C" w:rsidRPr="00BA1A8C" w:rsidRDefault="00BA1A8C" w:rsidP="00BA1A8C">
      <w:pPr>
        <w:shd w:val="clear" w:color="auto" w:fill="FFFFFF"/>
        <w:spacing w:before="525" w:after="0" w:line="240" w:lineRule="auto"/>
        <w:textAlignment w:val="baseline"/>
        <w:outlineLvl w:val="3"/>
        <w:rPr>
          <w:rFonts w:eastAsia="Times New Roman" w:cstheme="minorHAnsi"/>
          <w:b/>
          <w:bCs/>
          <w:color w:val="0B0C0C"/>
          <w:lang w:eastAsia="en-GB"/>
        </w:rPr>
      </w:pPr>
      <w:r w:rsidRPr="00BA1A8C">
        <w:rPr>
          <w:rFonts w:eastAsia="Times New Roman" w:cstheme="minorHAnsi"/>
          <w:b/>
          <w:bCs/>
          <w:color w:val="0B0C0C"/>
          <w:lang w:eastAsia="en-GB"/>
        </w:rPr>
        <w:t>Suggested evidence</w:t>
      </w:r>
    </w:p>
    <w:p w:rsidR="00BA1A8C" w:rsidRPr="00BA1A8C" w:rsidRDefault="00BA1A8C" w:rsidP="00BA1A8C">
      <w:pPr>
        <w:shd w:val="clear" w:color="auto" w:fill="FFFFFF"/>
        <w:spacing w:after="0" w:line="240" w:lineRule="auto"/>
        <w:rPr>
          <w:rFonts w:eastAsia="Times New Roman" w:cstheme="minorHAnsi"/>
          <w:color w:val="0B0C0C"/>
          <w:lang w:eastAsia="en-GB"/>
        </w:rPr>
      </w:pPr>
      <w:r w:rsidRPr="00BA1A8C">
        <w:rPr>
          <w:rFonts w:eastAsia="Times New Roman" w:cstheme="minorHAnsi"/>
          <w:color w:val="0B0C0C"/>
          <w:lang w:eastAsia="en-GB"/>
        </w:rPr>
        <w:t xml:space="preserve">You should ask families to sign a self-declaration form as part of their application </w:t>
      </w:r>
      <w:proofErr w:type="gramStart"/>
      <w:r w:rsidRPr="00BA1A8C">
        <w:rPr>
          <w:rFonts w:eastAsia="Times New Roman" w:cstheme="minorHAnsi"/>
          <w:color w:val="0B0C0C"/>
          <w:lang w:eastAsia="en-GB"/>
        </w:rPr>
        <w:t>for free</w:t>
      </w:r>
      <w:proofErr w:type="gramEnd"/>
      <w:r w:rsidRPr="00BA1A8C">
        <w:rPr>
          <w:rFonts w:eastAsia="Times New Roman" w:cstheme="minorHAnsi"/>
          <w:color w:val="0B0C0C"/>
          <w:lang w:eastAsia="en-GB"/>
        </w:rPr>
        <w:t xml:space="preserve"> school meals. A </w:t>
      </w:r>
      <w:hyperlink r:id="rId9" w:history="1">
        <w:r w:rsidRPr="00BA1A8C">
          <w:rPr>
            <w:rFonts w:eastAsia="Times New Roman" w:cstheme="minorHAnsi"/>
            <w:color w:val="4C2C92"/>
            <w:u w:val="single"/>
            <w:bdr w:val="none" w:sz="0" w:space="0" w:color="auto" w:frame="1"/>
            <w:lang w:eastAsia="en-GB"/>
          </w:rPr>
          <w:t>sample application form</w:t>
        </w:r>
      </w:hyperlink>
      <w:r w:rsidRPr="00BA1A8C">
        <w:rPr>
          <w:rFonts w:eastAsia="Times New Roman" w:cstheme="minorHAnsi"/>
          <w:color w:val="0B0C0C"/>
          <w:lang w:eastAsia="en-GB"/>
        </w:rPr>
        <w:t> including a self-declaration is available, but you can use an alternative if you prefer.</w:t>
      </w:r>
    </w:p>
    <w:p w:rsid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Carers who have leave to remain under article 8 will be able to provide a letter from the Home Office granting them leave to remain in the UK and/or a biometric residence card.</w:t>
      </w:r>
    </w:p>
    <w:p w:rsidR="00BA1A8C" w:rsidRPr="0068239C" w:rsidRDefault="00BA1A8C" w:rsidP="00BA1A8C">
      <w:pPr>
        <w:shd w:val="clear" w:color="auto" w:fill="FFFFFF"/>
        <w:spacing w:before="300" w:after="300" w:line="240" w:lineRule="auto"/>
        <w:rPr>
          <w:rFonts w:eastAsia="Times New Roman" w:cstheme="minorHAnsi"/>
          <w:color w:val="0B0C0C"/>
          <w:highlight w:val="yellow"/>
          <w:lang w:eastAsia="en-GB"/>
        </w:rPr>
      </w:pPr>
      <w:r w:rsidRPr="0068239C">
        <w:rPr>
          <w:rFonts w:eastAsia="Times New Roman" w:cstheme="minorHAnsi"/>
          <w:b/>
          <w:bCs/>
          <w:color w:val="0B0C0C"/>
          <w:highlight w:val="yellow"/>
          <w:lang w:eastAsia="en-GB"/>
        </w:rPr>
        <w:t>Section 4 of the Immigration and Asylum Act 1999</w:t>
      </w:r>
    </w:p>
    <w:p w:rsidR="00BA1A8C" w:rsidRPr="0068239C" w:rsidRDefault="00BA1A8C" w:rsidP="00BA1A8C">
      <w:pPr>
        <w:shd w:val="clear" w:color="auto" w:fill="FFFFFF"/>
        <w:spacing w:after="0" w:line="240" w:lineRule="auto"/>
        <w:rPr>
          <w:rFonts w:eastAsia="Times New Roman" w:cstheme="minorHAnsi"/>
          <w:color w:val="0B0C0C"/>
          <w:highlight w:val="yellow"/>
          <w:lang w:eastAsia="en-GB"/>
        </w:rPr>
      </w:pPr>
      <w:r w:rsidRPr="0068239C">
        <w:rPr>
          <w:rFonts w:eastAsia="Times New Roman" w:cstheme="minorHAnsi"/>
          <w:color w:val="0B0C0C"/>
          <w:highlight w:val="yellow"/>
          <w:lang w:eastAsia="en-GB"/>
        </w:rPr>
        <w:t xml:space="preserve">Section 4 allows the Home Office to provide support to a subset of refused asylum seekers who </w:t>
      </w:r>
      <w:proofErr w:type="gramStart"/>
      <w:r w:rsidRPr="0068239C">
        <w:rPr>
          <w:rFonts w:eastAsia="Times New Roman" w:cstheme="minorHAnsi"/>
          <w:color w:val="0B0C0C"/>
          <w:highlight w:val="yellow"/>
          <w:lang w:eastAsia="en-GB"/>
        </w:rPr>
        <w:t>are classed</w:t>
      </w:r>
      <w:proofErr w:type="gramEnd"/>
      <w:r w:rsidRPr="0068239C">
        <w:rPr>
          <w:rFonts w:eastAsia="Times New Roman" w:cstheme="minorHAnsi"/>
          <w:color w:val="0B0C0C"/>
          <w:highlight w:val="yellow"/>
          <w:lang w:eastAsia="en-GB"/>
        </w:rPr>
        <w:t xml:space="preserve"> as destitute and </w:t>
      </w:r>
      <w:hyperlink r:id="rId10" w:history="1">
        <w:r w:rsidRPr="0068239C">
          <w:rPr>
            <w:rFonts w:eastAsia="Times New Roman" w:cstheme="minorHAnsi"/>
            <w:color w:val="4C2C92"/>
            <w:highlight w:val="yellow"/>
            <w:u w:val="single"/>
            <w:bdr w:val="none" w:sz="0" w:space="0" w:color="auto" w:frame="1"/>
            <w:lang w:eastAsia="en-GB"/>
          </w:rPr>
          <w:t>meet their criteria</w:t>
        </w:r>
      </w:hyperlink>
      <w:r w:rsidRPr="0068239C">
        <w:rPr>
          <w:rFonts w:eastAsia="Times New Roman" w:cstheme="minorHAnsi"/>
          <w:color w:val="0B0C0C"/>
          <w:highlight w:val="yellow"/>
          <w:lang w:eastAsia="en-GB"/>
        </w:rPr>
        <w:t>.</w:t>
      </w:r>
    </w:p>
    <w:p w:rsidR="00BA1A8C" w:rsidRDefault="00BA1A8C" w:rsidP="00BA1A8C">
      <w:pPr>
        <w:shd w:val="clear" w:color="auto" w:fill="FFFFFF"/>
        <w:spacing w:before="300" w:after="300" w:line="240" w:lineRule="auto"/>
        <w:rPr>
          <w:rFonts w:eastAsia="Times New Roman" w:cstheme="minorHAnsi"/>
          <w:color w:val="0B0C0C"/>
          <w:lang w:eastAsia="en-GB"/>
        </w:rPr>
      </w:pPr>
      <w:r w:rsidRPr="0068239C">
        <w:rPr>
          <w:rFonts w:eastAsia="Times New Roman" w:cstheme="minorHAnsi"/>
          <w:color w:val="0B0C0C"/>
          <w:highlight w:val="yellow"/>
          <w:lang w:eastAsia="en-GB"/>
        </w:rPr>
        <w:t xml:space="preserve">People receiving Section 4 support are not able to work, and as </w:t>
      </w:r>
      <w:proofErr w:type="gramStart"/>
      <w:r w:rsidRPr="0068239C">
        <w:rPr>
          <w:rFonts w:eastAsia="Times New Roman" w:cstheme="minorHAnsi"/>
          <w:color w:val="0B0C0C"/>
          <w:highlight w:val="yellow"/>
          <w:lang w:eastAsia="en-GB"/>
        </w:rPr>
        <w:t>such</w:t>
      </w:r>
      <w:proofErr w:type="gramEnd"/>
      <w:r w:rsidRPr="0068239C">
        <w:rPr>
          <w:rFonts w:eastAsia="Times New Roman" w:cstheme="minorHAnsi"/>
          <w:color w:val="0B0C0C"/>
          <w:highlight w:val="yellow"/>
          <w:lang w:eastAsia="en-GB"/>
        </w:rPr>
        <w:t xml:space="preserve"> there is no requirement to confirm earnings.</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b/>
          <w:bCs/>
          <w:color w:val="0B0C0C"/>
          <w:lang w:eastAsia="en-GB"/>
        </w:rPr>
        <w:t>Suggested evidence</w:t>
      </w:r>
    </w:p>
    <w:p w:rsidR="00BA1A8C" w:rsidRPr="00BA1A8C" w:rsidRDefault="00BA1A8C" w:rsidP="00BA1A8C">
      <w:pPr>
        <w:shd w:val="clear" w:color="auto" w:fill="FFFFFF"/>
        <w:spacing w:after="0" w:line="240" w:lineRule="auto"/>
        <w:rPr>
          <w:rFonts w:eastAsia="Times New Roman" w:cstheme="minorHAnsi"/>
          <w:color w:val="0B0C0C"/>
          <w:lang w:eastAsia="en-GB"/>
        </w:rPr>
      </w:pPr>
      <w:r w:rsidRPr="00BA1A8C">
        <w:rPr>
          <w:rFonts w:eastAsia="Times New Roman" w:cstheme="minorHAnsi"/>
          <w:color w:val="0B0C0C"/>
          <w:lang w:eastAsia="en-GB"/>
        </w:rPr>
        <w:t xml:space="preserve">You should ask families to sign a self-declaration form as part of their application </w:t>
      </w:r>
      <w:proofErr w:type="gramStart"/>
      <w:r w:rsidRPr="00BA1A8C">
        <w:rPr>
          <w:rFonts w:eastAsia="Times New Roman" w:cstheme="minorHAnsi"/>
          <w:color w:val="0B0C0C"/>
          <w:lang w:eastAsia="en-GB"/>
        </w:rPr>
        <w:t>for free</w:t>
      </w:r>
      <w:proofErr w:type="gramEnd"/>
      <w:r w:rsidRPr="00BA1A8C">
        <w:rPr>
          <w:rFonts w:eastAsia="Times New Roman" w:cstheme="minorHAnsi"/>
          <w:color w:val="0B0C0C"/>
          <w:lang w:eastAsia="en-GB"/>
        </w:rPr>
        <w:t xml:space="preserve"> school meals. A </w:t>
      </w:r>
      <w:hyperlink r:id="rId11" w:history="1">
        <w:r w:rsidRPr="00BA1A8C">
          <w:rPr>
            <w:rFonts w:eastAsia="Times New Roman" w:cstheme="minorHAnsi"/>
            <w:color w:val="4C2C92"/>
            <w:u w:val="single"/>
            <w:bdr w:val="none" w:sz="0" w:space="0" w:color="auto" w:frame="1"/>
            <w:lang w:eastAsia="en-GB"/>
          </w:rPr>
          <w:t>sample application form</w:t>
        </w:r>
      </w:hyperlink>
      <w:r w:rsidRPr="00BA1A8C">
        <w:rPr>
          <w:rFonts w:eastAsia="Times New Roman" w:cstheme="minorHAnsi"/>
          <w:color w:val="0B0C0C"/>
          <w:lang w:eastAsia="en-GB"/>
        </w:rPr>
        <w:t> including a self-declaration is available, but you can use an alternative if you prefer.</w:t>
      </w:r>
    </w:p>
    <w:p w:rsid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Carers who are receiving Section 4 support will be able to provide a letter from the Home Office or local authority confirming Section 4 support and/or an ASPEN card.</w:t>
      </w:r>
    </w:p>
    <w:p w:rsidR="00BA1A8C" w:rsidRPr="0068239C" w:rsidRDefault="00BA1A8C" w:rsidP="00BA1A8C">
      <w:pPr>
        <w:shd w:val="clear" w:color="auto" w:fill="FFFFFF"/>
        <w:spacing w:before="300" w:after="300" w:line="240" w:lineRule="auto"/>
        <w:rPr>
          <w:rFonts w:eastAsia="Times New Roman" w:cstheme="minorHAnsi"/>
          <w:color w:val="0B0C0C"/>
          <w:highlight w:val="yellow"/>
          <w:lang w:eastAsia="en-GB"/>
        </w:rPr>
      </w:pPr>
      <w:r w:rsidRPr="0068239C">
        <w:rPr>
          <w:rFonts w:eastAsia="Times New Roman" w:cstheme="minorHAnsi"/>
          <w:b/>
          <w:bCs/>
          <w:color w:val="0B0C0C"/>
          <w:highlight w:val="yellow"/>
          <w:lang w:eastAsia="en-GB"/>
        </w:rPr>
        <w:t>Section 17 of the Children Act 1989</w:t>
      </w:r>
    </w:p>
    <w:p w:rsidR="00BA1A8C" w:rsidRPr="0068239C" w:rsidRDefault="00BA1A8C" w:rsidP="00BA1A8C">
      <w:pPr>
        <w:shd w:val="clear" w:color="auto" w:fill="FFFFFF"/>
        <w:spacing w:before="300" w:after="300" w:line="240" w:lineRule="auto"/>
        <w:rPr>
          <w:rFonts w:eastAsia="Times New Roman" w:cstheme="minorHAnsi"/>
          <w:color w:val="0B0C0C"/>
          <w:highlight w:val="yellow"/>
          <w:lang w:eastAsia="en-GB"/>
        </w:rPr>
      </w:pPr>
      <w:r w:rsidRPr="0068239C">
        <w:rPr>
          <w:rFonts w:eastAsia="Times New Roman" w:cstheme="minorHAnsi"/>
          <w:color w:val="0B0C0C"/>
          <w:highlight w:val="yellow"/>
          <w:lang w:eastAsia="en-GB"/>
        </w:rPr>
        <w:t>Section 17 places a general duty on local authorities to safeguard and promote the welfare of children in need by providing a range and level of services appropriate to those children’s needs.</w:t>
      </w:r>
    </w:p>
    <w:p w:rsidR="00BA1A8C" w:rsidRPr="0068239C" w:rsidRDefault="00BA1A8C" w:rsidP="00BA1A8C">
      <w:pPr>
        <w:shd w:val="clear" w:color="auto" w:fill="FFFFFF"/>
        <w:spacing w:before="300" w:after="300" w:line="240" w:lineRule="auto"/>
        <w:rPr>
          <w:rFonts w:eastAsia="Times New Roman" w:cstheme="minorHAnsi"/>
          <w:color w:val="0B0C0C"/>
          <w:highlight w:val="yellow"/>
          <w:lang w:eastAsia="en-GB"/>
        </w:rPr>
      </w:pPr>
      <w:r w:rsidRPr="0068239C">
        <w:rPr>
          <w:rFonts w:eastAsia="Times New Roman" w:cstheme="minorHAnsi"/>
          <w:color w:val="0B0C0C"/>
          <w:highlight w:val="yellow"/>
          <w:lang w:eastAsia="en-GB"/>
        </w:rPr>
        <w:t xml:space="preserve">A child </w:t>
      </w:r>
      <w:proofErr w:type="gramStart"/>
      <w:r w:rsidRPr="0068239C">
        <w:rPr>
          <w:rFonts w:eastAsia="Times New Roman" w:cstheme="minorHAnsi"/>
          <w:color w:val="0B0C0C"/>
          <w:highlight w:val="yellow"/>
          <w:lang w:eastAsia="en-GB"/>
        </w:rPr>
        <w:t>will be considered</w:t>
      </w:r>
      <w:proofErr w:type="gramEnd"/>
      <w:r w:rsidRPr="0068239C">
        <w:rPr>
          <w:rFonts w:eastAsia="Times New Roman" w:cstheme="minorHAnsi"/>
          <w:color w:val="0B0C0C"/>
          <w:highlight w:val="yellow"/>
          <w:lang w:eastAsia="en-GB"/>
        </w:rPr>
        <w:t xml:space="preserve"> in need if:</w:t>
      </w:r>
    </w:p>
    <w:p w:rsidR="00BA1A8C" w:rsidRPr="0068239C" w:rsidRDefault="00BA1A8C" w:rsidP="00BA1A8C">
      <w:pPr>
        <w:numPr>
          <w:ilvl w:val="0"/>
          <w:numId w:val="3"/>
        </w:numPr>
        <w:shd w:val="clear" w:color="auto" w:fill="FFFFFF"/>
        <w:spacing w:after="75" w:line="240" w:lineRule="auto"/>
        <w:ind w:left="300"/>
        <w:rPr>
          <w:rFonts w:eastAsia="Times New Roman" w:cstheme="minorHAnsi"/>
          <w:color w:val="0B0C0C"/>
          <w:highlight w:val="yellow"/>
          <w:lang w:eastAsia="en-GB"/>
        </w:rPr>
      </w:pPr>
      <w:r w:rsidRPr="0068239C">
        <w:rPr>
          <w:rFonts w:eastAsia="Times New Roman" w:cstheme="minorHAnsi"/>
          <w:color w:val="0B0C0C"/>
          <w:highlight w:val="yellow"/>
          <w:lang w:eastAsia="en-GB"/>
        </w:rPr>
        <w:t>they are unlikely to achieve or maintain or to have the opportunity to achieve or maintain a reasonable standard of health or development without the provision of services by the local authority</w:t>
      </w:r>
    </w:p>
    <w:p w:rsidR="00BA1A8C" w:rsidRPr="0068239C" w:rsidRDefault="00BA1A8C" w:rsidP="00BA1A8C">
      <w:pPr>
        <w:numPr>
          <w:ilvl w:val="0"/>
          <w:numId w:val="3"/>
        </w:numPr>
        <w:shd w:val="clear" w:color="auto" w:fill="FFFFFF"/>
        <w:spacing w:after="75" w:line="240" w:lineRule="auto"/>
        <w:ind w:left="300"/>
        <w:rPr>
          <w:rFonts w:eastAsia="Times New Roman" w:cstheme="minorHAnsi"/>
          <w:color w:val="0B0C0C"/>
          <w:highlight w:val="yellow"/>
          <w:lang w:eastAsia="en-GB"/>
        </w:rPr>
      </w:pPr>
      <w:r w:rsidRPr="0068239C">
        <w:rPr>
          <w:rFonts w:eastAsia="Times New Roman" w:cstheme="minorHAnsi"/>
          <w:color w:val="0B0C0C"/>
          <w:highlight w:val="yellow"/>
          <w:lang w:eastAsia="en-GB"/>
        </w:rPr>
        <w:t>the child’s health or development is likely to be significantly impaired or further impaired without the provision of such services</w:t>
      </w:r>
    </w:p>
    <w:p w:rsidR="00BA1A8C" w:rsidRPr="0068239C" w:rsidRDefault="00BA1A8C" w:rsidP="00BA1A8C">
      <w:pPr>
        <w:numPr>
          <w:ilvl w:val="0"/>
          <w:numId w:val="3"/>
        </w:numPr>
        <w:shd w:val="clear" w:color="auto" w:fill="FFFFFF"/>
        <w:spacing w:after="75" w:line="240" w:lineRule="auto"/>
        <w:ind w:left="300"/>
        <w:rPr>
          <w:rFonts w:eastAsia="Times New Roman" w:cstheme="minorHAnsi"/>
          <w:color w:val="0B0C0C"/>
          <w:highlight w:val="yellow"/>
          <w:lang w:eastAsia="en-GB"/>
        </w:rPr>
      </w:pPr>
      <w:proofErr w:type="gramStart"/>
      <w:r w:rsidRPr="0068239C">
        <w:rPr>
          <w:rFonts w:eastAsia="Times New Roman" w:cstheme="minorHAnsi"/>
          <w:color w:val="0B0C0C"/>
          <w:highlight w:val="yellow"/>
          <w:lang w:eastAsia="en-GB"/>
        </w:rPr>
        <w:t>the</w:t>
      </w:r>
      <w:proofErr w:type="gramEnd"/>
      <w:r w:rsidRPr="0068239C">
        <w:rPr>
          <w:rFonts w:eastAsia="Times New Roman" w:cstheme="minorHAnsi"/>
          <w:color w:val="0B0C0C"/>
          <w:highlight w:val="yellow"/>
          <w:lang w:eastAsia="en-GB"/>
        </w:rPr>
        <w:t xml:space="preserve"> child is disabled.</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The support local authorities provide will vary depending on the individual needs of the child and/or family.</w:t>
      </w:r>
    </w:p>
    <w:p w:rsidR="00BA1A8C" w:rsidRPr="00BA1A8C" w:rsidRDefault="00BA1A8C" w:rsidP="00BA1A8C">
      <w:pPr>
        <w:shd w:val="clear" w:color="auto" w:fill="FFFFFF"/>
        <w:spacing w:line="240" w:lineRule="auto"/>
        <w:ind w:left="240"/>
        <w:textAlignment w:val="baseline"/>
        <w:rPr>
          <w:rFonts w:eastAsia="Times New Roman" w:cstheme="minorHAnsi"/>
          <w:b/>
          <w:bCs/>
          <w:color w:val="0B0C0C"/>
          <w:lang w:eastAsia="en-GB"/>
        </w:rPr>
      </w:pPr>
      <w:r w:rsidRPr="00BA1A8C">
        <w:rPr>
          <w:rFonts w:eastAsia="Times New Roman" w:cstheme="minorHAnsi"/>
          <w:b/>
          <w:bCs/>
          <w:color w:val="0B0C0C"/>
          <w:lang w:eastAsia="en-GB"/>
        </w:rPr>
        <w:t xml:space="preserve">This support is not provided exclusively to people with NRPF – however, the extended eligibility </w:t>
      </w:r>
      <w:proofErr w:type="gramStart"/>
      <w:r w:rsidRPr="00BA1A8C">
        <w:rPr>
          <w:rFonts w:eastAsia="Times New Roman" w:cstheme="minorHAnsi"/>
          <w:b/>
          <w:bCs/>
          <w:color w:val="0B0C0C"/>
          <w:lang w:eastAsia="en-GB"/>
        </w:rPr>
        <w:t>for free</w:t>
      </w:r>
      <w:proofErr w:type="gramEnd"/>
      <w:r w:rsidRPr="00BA1A8C">
        <w:rPr>
          <w:rFonts w:eastAsia="Times New Roman" w:cstheme="minorHAnsi"/>
          <w:b/>
          <w:bCs/>
          <w:color w:val="0B0C0C"/>
          <w:lang w:eastAsia="en-GB"/>
        </w:rPr>
        <w:t xml:space="preserve"> school meals is available only to families with NRPF.</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Some families receiving Section 17 support are able to work, and as such are subject to a maximum annual household earnings threshold of £7,400 to be eligible to receive free school meals.</w:t>
      </w:r>
    </w:p>
    <w:p w:rsidR="00BA1A8C" w:rsidRPr="00BA1A8C" w:rsidRDefault="00BA1A8C" w:rsidP="00BA1A8C">
      <w:pPr>
        <w:shd w:val="clear" w:color="auto" w:fill="FFFFFF"/>
        <w:spacing w:after="0" w:line="240" w:lineRule="auto"/>
        <w:rPr>
          <w:rFonts w:eastAsia="Times New Roman" w:cstheme="minorHAnsi"/>
          <w:color w:val="0B0C0C"/>
          <w:lang w:eastAsia="en-GB"/>
        </w:rPr>
      </w:pPr>
      <w:r w:rsidRPr="00BA1A8C">
        <w:rPr>
          <w:rFonts w:eastAsia="Times New Roman" w:cstheme="minorHAnsi"/>
          <w:color w:val="0B0C0C"/>
          <w:lang w:eastAsia="en-GB"/>
        </w:rPr>
        <w:t>See </w:t>
      </w:r>
      <w:hyperlink r:id="rId12" w:anchor="confirming-household-income" w:history="1">
        <w:r w:rsidRPr="00BA1A8C">
          <w:rPr>
            <w:rFonts w:eastAsia="Times New Roman" w:cstheme="minorHAnsi"/>
            <w:color w:val="4C2C92"/>
            <w:u w:val="single"/>
            <w:bdr w:val="none" w:sz="0" w:space="0" w:color="auto" w:frame="1"/>
            <w:lang w:eastAsia="en-GB"/>
          </w:rPr>
          <w:t>confirming household income</w:t>
        </w:r>
      </w:hyperlink>
      <w:r w:rsidRPr="00BA1A8C">
        <w:rPr>
          <w:rFonts w:eastAsia="Times New Roman" w:cstheme="minorHAnsi"/>
          <w:color w:val="0B0C0C"/>
          <w:lang w:eastAsia="en-GB"/>
        </w:rPr>
        <w:t> for further guidance on assessing this.</w:t>
      </w:r>
    </w:p>
    <w:p w:rsidR="00BA1A8C" w:rsidRPr="00BA1A8C" w:rsidRDefault="00BA1A8C" w:rsidP="00BA1A8C">
      <w:pPr>
        <w:shd w:val="clear" w:color="auto" w:fill="FFFFFF"/>
        <w:spacing w:before="525" w:after="0" w:line="240" w:lineRule="auto"/>
        <w:textAlignment w:val="baseline"/>
        <w:outlineLvl w:val="3"/>
        <w:rPr>
          <w:rFonts w:eastAsia="Times New Roman" w:cstheme="minorHAnsi"/>
          <w:b/>
          <w:bCs/>
          <w:color w:val="0B0C0C"/>
          <w:lang w:eastAsia="en-GB"/>
        </w:rPr>
      </w:pPr>
      <w:r w:rsidRPr="00BA1A8C">
        <w:rPr>
          <w:rFonts w:eastAsia="Times New Roman" w:cstheme="minorHAnsi"/>
          <w:b/>
          <w:bCs/>
          <w:color w:val="0B0C0C"/>
          <w:lang w:eastAsia="en-GB"/>
        </w:rPr>
        <w:t>Suggested evidence</w:t>
      </w:r>
    </w:p>
    <w:p w:rsidR="00BA1A8C" w:rsidRPr="00BA1A8C" w:rsidRDefault="00BA1A8C" w:rsidP="00BA1A8C">
      <w:pPr>
        <w:shd w:val="clear" w:color="auto" w:fill="FFFFFF"/>
        <w:spacing w:after="0" w:line="240" w:lineRule="auto"/>
        <w:rPr>
          <w:rFonts w:eastAsia="Times New Roman" w:cstheme="minorHAnsi"/>
          <w:color w:val="0B0C0C"/>
          <w:lang w:eastAsia="en-GB"/>
        </w:rPr>
      </w:pPr>
      <w:r w:rsidRPr="00BA1A8C">
        <w:rPr>
          <w:rFonts w:eastAsia="Times New Roman" w:cstheme="minorHAnsi"/>
          <w:color w:val="0B0C0C"/>
          <w:lang w:eastAsia="en-GB"/>
        </w:rPr>
        <w:t xml:space="preserve">You should ask families to sign a self-declaration form as part of their application </w:t>
      </w:r>
      <w:proofErr w:type="gramStart"/>
      <w:r w:rsidRPr="00BA1A8C">
        <w:rPr>
          <w:rFonts w:eastAsia="Times New Roman" w:cstheme="minorHAnsi"/>
          <w:color w:val="0B0C0C"/>
          <w:lang w:eastAsia="en-GB"/>
        </w:rPr>
        <w:t>for free</w:t>
      </w:r>
      <w:proofErr w:type="gramEnd"/>
      <w:r w:rsidRPr="00BA1A8C">
        <w:rPr>
          <w:rFonts w:eastAsia="Times New Roman" w:cstheme="minorHAnsi"/>
          <w:color w:val="0B0C0C"/>
          <w:lang w:eastAsia="en-GB"/>
        </w:rPr>
        <w:t xml:space="preserve"> school meals. A </w:t>
      </w:r>
      <w:hyperlink r:id="rId13" w:history="1">
        <w:r w:rsidRPr="00BA1A8C">
          <w:rPr>
            <w:rFonts w:eastAsia="Times New Roman" w:cstheme="minorHAnsi"/>
            <w:color w:val="4C2C92"/>
            <w:u w:val="single"/>
            <w:bdr w:val="none" w:sz="0" w:space="0" w:color="auto" w:frame="1"/>
            <w:lang w:eastAsia="en-GB"/>
          </w:rPr>
          <w:t>sample application form</w:t>
        </w:r>
      </w:hyperlink>
      <w:r w:rsidRPr="00BA1A8C">
        <w:rPr>
          <w:rFonts w:eastAsia="Times New Roman" w:cstheme="minorHAnsi"/>
          <w:color w:val="0B0C0C"/>
          <w:lang w:eastAsia="en-GB"/>
        </w:rPr>
        <w:t> including a self-declaration is available, but you can use an alternative if you prefer.</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 xml:space="preserve">Families receiving Section 17 support should have a child in need pack from the local </w:t>
      </w:r>
      <w:proofErr w:type="gramStart"/>
      <w:r w:rsidRPr="00BA1A8C">
        <w:rPr>
          <w:rFonts w:eastAsia="Times New Roman" w:cstheme="minorHAnsi"/>
          <w:color w:val="0B0C0C"/>
          <w:lang w:eastAsia="en-GB"/>
        </w:rPr>
        <w:t>authority which</w:t>
      </w:r>
      <w:proofErr w:type="gramEnd"/>
      <w:r w:rsidRPr="00BA1A8C">
        <w:rPr>
          <w:rFonts w:eastAsia="Times New Roman" w:cstheme="minorHAnsi"/>
          <w:color w:val="0B0C0C"/>
          <w:lang w:eastAsia="en-GB"/>
        </w:rPr>
        <w:t xml:space="preserve"> lists the support that they will be providing to the family. This </w:t>
      </w:r>
      <w:proofErr w:type="gramStart"/>
      <w:r w:rsidRPr="00BA1A8C">
        <w:rPr>
          <w:rFonts w:eastAsia="Times New Roman" w:cstheme="minorHAnsi"/>
          <w:color w:val="0B0C0C"/>
          <w:lang w:eastAsia="en-GB"/>
        </w:rPr>
        <w:t>is updated and reassessed every 3 to 6 months</w:t>
      </w:r>
      <w:proofErr w:type="gramEnd"/>
      <w:r w:rsidRPr="00BA1A8C">
        <w:rPr>
          <w:rFonts w:eastAsia="Times New Roman" w:cstheme="minorHAnsi"/>
          <w:color w:val="0B0C0C"/>
          <w:lang w:eastAsia="en-GB"/>
        </w:rPr>
        <w:t>. Schools can ask to view a copy of this dated within the last 6 months to verify that this support is being received.</w:t>
      </w:r>
    </w:p>
    <w:p w:rsidR="00BA1A8C" w:rsidRDefault="00BA1A8C" w:rsidP="00BA1A8C">
      <w:pPr>
        <w:shd w:val="clear" w:color="auto" w:fill="FFFFFF"/>
        <w:spacing w:before="1200" w:after="0" w:line="240" w:lineRule="auto"/>
        <w:textAlignment w:val="baseline"/>
        <w:outlineLvl w:val="1"/>
        <w:rPr>
          <w:rFonts w:eastAsia="Times New Roman" w:cstheme="minorHAnsi"/>
          <w:b/>
          <w:bCs/>
          <w:color w:val="0B0C0C"/>
          <w:lang w:eastAsia="en-GB"/>
        </w:rPr>
      </w:pPr>
      <w:bookmarkStart w:id="0" w:name="_GoBack"/>
      <w:bookmarkEnd w:id="0"/>
    </w:p>
    <w:p w:rsidR="0068239C" w:rsidRDefault="00BA1A8C" w:rsidP="00BA1A8C">
      <w:pPr>
        <w:shd w:val="clear" w:color="auto" w:fill="FFFFFF"/>
        <w:spacing w:before="1200" w:after="0" w:line="240" w:lineRule="auto"/>
        <w:textAlignment w:val="baseline"/>
        <w:outlineLvl w:val="1"/>
        <w:rPr>
          <w:rFonts w:eastAsia="Times New Roman" w:cstheme="minorHAnsi"/>
          <w:b/>
          <w:bCs/>
          <w:color w:val="0B0C0C"/>
          <w:lang w:eastAsia="en-GB"/>
        </w:rPr>
      </w:pPr>
      <w:r>
        <w:rPr>
          <w:rFonts w:eastAsia="Times New Roman" w:cstheme="minorHAnsi"/>
          <w:b/>
          <w:bCs/>
          <w:color w:val="0B0C0C"/>
          <w:lang w:eastAsia="en-GB"/>
        </w:rPr>
        <w:t>Confirming household income</w:t>
      </w:r>
    </w:p>
    <w:p w:rsidR="00BA1A8C" w:rsidRPr="00BA1A8C" w:rsidRDefault="00BA1A8C" w:rsidP="00BA1A8C">
      <w:pPr>
        <w:shd w:val="clear" w:color="auto" w:fill="FFFFFF"/>
        <w:spacing w:before="1200" w:after="0" w:line="240" w:lineRule="auto"/>
        <w:textAlignment w:val="baseline"/>
        <w:outlineLvl w:val="1"/>
        <w:rPr>
          <w:rFonts w:eastAsia="Times New Roman" w:cstheme="minorHAnsi"/>
          <w:b/>
          <w:bCs/>
          <w:color w:val="0B0C0C"/>
          <w:lang w:eastAsia="en-GB"/>
        </w:rPr>
      </w:pPr>
      <w:r w:rsidRPr="00BA1A8C">
        <w:rPr>
          <w:rFonts w:eastAsia="Times New Roman" w:cstheme="minorHAnsi"/>
          <w:color w:val="0B0C0C"/>
          <w:lang w:eastAsia="en-GB"/>
        </w:rPr>
        <w:t>To be eligible for free school meals, the maximum annual household earnings threshold is £7,400 after tax. This equates to £616 per month.</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You should ask families wishing to apply to fill out a self-declaration.</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To verify this, we suggest asking to view either a:</w:t>
      </w:r>
    </w:p>
    <w:p w:rsidR="00BA1A8C" w:rsidRPr="00BA1A8C" w:rsidRDefault="00BA1A8C" w:rsidP="00BA1A8C">
      <w:pPr>
        <w:numPr>
          <w:ilvl w:val="0"/>
          <w:numId w:val="4"/>
        </w:numPr>
        <w:shd w:val="clear" w:color="auto" w:fill="FFFFFF"/>
        <w:spacing w:after="75" w:line="240" w:lineRule="auto"/>
        <w:ind w:left="300"/>
        <w:rPr>
          <w:rFonts w:eastAsia="Times New Roman" w:cstheme="minorHAnsi"/>
          <w:color w:val="0B0C0C"/>
          <w:lang w:eastAsia="en-GB"/>
        </w:rPr>
      </w:pPr>
      <w:r w:rsidRPr="00BA1A8C">
        <w:rPr>
          <w:rFonts w:eastAsia="Times New Roman" w:cstheme="minorHAnsi"/>
          <w:color w:val="0B0C0C"/>
          <w:lang w:eastAsia="en-GB"/>
        </w:rPr>
        <w:t>payslip</w:t>
      </w:r>
    </w:p>
    <w:p w:rsidR="00BA1A8C" w:rsidRPr="00BA1A8C" w:rsidRDefault="00BA1A8C" w:rsidP="00BA1A8C">
      <w:pPr>
        <w:numPr>
          <w:ilvl w:val="0"/>
          <w:numId w:val="4"/>
        </w:numPr>
        <w:shd w:val="clear" w:color="auto" w:fill="FFFFFF"/>
        <w:spacing w:after="75" w:line="240" w:lineRule="auto"/>
        <w:ind w:left="300"/>
        <w:rPr>
          <w:rFonts w:eastAsia="Times New Roman" w:cstheme="minorHAnsi"/>
          <w:color w:val="0B0C0C"/>
          <w:lang w:eastAsia="en-GB"/>
        </w:rPr>
      </w:pPr>
      <w:r w:rsidRPr="00BA1A8C">
        <w:rPr>
          <w:rFonts w:eastAsia="Times New Roman" w:cstheme="minorHAnsi"/>
          <w:color w:val="0B0C0C"/>
          <w:lang w:eastAsia="en-GB"/>
        </w:rPr>
        <w:t>P60</w:t>
      </w:r>
    </w:p>
    <w:p w:rsidR="00BA1A8C" w:rsidRPr="00BA1A8C" w:rsidRDefault="00BA1A8C" w:rsidP="00BA1A8C">
      <w:pPr>
        <w:numPr>
          <w:ilvl w:val="0"/>
          <w:numId w:val="4"/>
        </w:numPr>
        <w:shd w:val="clear" w:color="auto" w:fill="FFFFFF"/>
        <w:spacing w:after="75" w:line="240" w:lineRule="auto"/>
        <w:ind w:left="300"/>
        <w:rPr>
          <w:rFonts w:eastAsia="Times New Roman" w:cstheme="minorHAnsi"/>
          <w:color w:val="0B0C0C"/>
          <w:lang w:eastAsia="en-GB"/>
        </w:rPr>
      </w:pPr>
      <w:r w:rsidRPr="00BA1A8C">
        <w:rPr>
          <w:rFonts w:eastAsia="Times New Roman" w:cstheme="minorHAnsi"/>
          <w:color w:val="0B0C0C"/>
          <w:lang w:eastAsia="en-GB"/>
        </w:rPr>
        <w:t>bank statement</w:t>
      </w:r>
    </w:p>
    <w:p w:rsidR="00BA1A8C" w:rsidRPr="00BA1A8C" w:rsidRDefault="00BA1A8C" w:rsidP="00BA1A8C">
      <w:pPr>
        <w:numPr>
          <w:ilvl w:val="0"/>
          <w:numId w:val="4"/>
        </w:numPr>
        <w:shd w:val="clear" w:color="auto" w:fill="FFFFFF"/>
        <w:spacing w:after="75" w:line="240" w:lineRule="auto"/>
        <w:ind w:left="300"/>
        <w:rPr>
          <w:rFonts w:eastAsia="Times New Roman" w:cstheme="minorHAnsi"/>
          <w:color w:val="0B0C0C"/>
          <w:lang w:eastAsia="en-GB"/>
        </w:rPr>
      </w:pPr>
      <w:r w:rsidRPr="00BA1A8C">
        <w:rPr>
          <w:rFonts w:eastAsia="Times New Roman" w:cstheme="minorHAnsi"/>
          <w:color w:val="0B0C0C"/>
          <w:lang w:eastAsia="en-GB"/>
        </w:rPr>
        <w:t>letter from their bank</w:t>
      </w:r>
    </w:p>
    <w:p w:rsidR="00BA1A8C" w:rsidRPr="00BA1A8C" w:rsidRDefault="00BA1A8C" w:rsidP="00BA1A8C">
      <w:pPr>
        <w:numPr>
          <w:ilvl w:val="0"/>
          <w:numId w:val="4"/>
        </w:numPr>
        <w:shd w:val="clear" w:color="auto" w:fill="FFFFFF"/>
        <w:spacing w:after="75" w:line="240" w:lineRule="auto"/>
        <w:ind w:left="300"/>
        <w:rPr>
          <w:rFonts w:eastAsia="Times New Roman" w:cstheme="minorHAnsi"/>
          <w:color w:val="0B0C0C"/>
          <w:lang w:eastAsia="en-GB"/>
        </w:rPr>
      </w:pPr>
      <w:r w:rsidRPr="00BA1A8C">
        <w:rPr>
          <w:rFonts w:eastAsia="Times New Roman" w:cstheme="minorHAnsi"/>
          <w:color w:val="0B0C0C"/>
          <w:lang w:eastAsia="en-GB"/>
        </w:rPr>
        <w:t>letter from their employer</w:t>
      </w:r>
    </w:p>
    <w:p w:rsid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 xml:space="preserve">Families who are receiving Section 4 support are not able to work, and as </w:t>
      </w:r>
      <w:proofErr w:type="gramStart"/>
      <w:r w:rsidRPr="00BA1A8C">
        <w:rPr>
          <w:rFonts w:eastAsia="Times New Roman" w:cstheme="minorHAnsi"/>
          <w:color w:val="0B0C0C"/>
          <w:lang w:eastAsia="en-GB"/>
        </w:rPr>
        <w:t>such</w:t>
      </w:r>
      <w:proofErr w:type="gramEnd"/>
      <w:r w:rsidRPr="00BA1A8C">
        <w:rPr>
          <w:rFonts w:eastAsia="Times New Roman" w:cstheme="minorHAnsi"/>
          <w:color w:val="0B0C0C"/>
          <w:lang w:eastAsia="en-GB"/>
        </w:rPr>
        <w:t xml:space="preserve"> their earnings do not need to be verified.</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b/>
          <w:bCs/>
          <w:color w:val="0B0C0C"/>
          <w:lang w:eastAsia="en-GB"/>
        </w:rPr>
        <w:t>Assessing documentation</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Due to current restrictions and safety precautions, you can review documents electronically if the family are comfortable and able to provide them in this way.</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We are aware that under the current circumstances, it may be difficult for a family to provide the required evidence. We are also aware that teachers and schools are already likely to be familiar with the circumstances of the children under their care. As such, you can be flexible and use your discretion when asking for supplementary evidence.</w:t>
      </w:r>
    </w:p>
    <w:p w:rsid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 xml:space="preserve">We do not require schools or local authorities to retain copies of evidence provided. You should advise applicants of their individual data protection regulations and processes and ensure that these </w:t>
      </w:r>
      <w:proofErr w:type="gramStart"/>
      <w:r w:rsidRPr="00BA1A8C">
        <w:rPr>
          <w:rFonts w:eastAsia="Times New Roman" w:cstheme="minorHAnsi"/>
          <w:color w:val="0B0C0C"/>
          <w:lang w:eastAsia="en-GB"/>
        </w:rPr>
        <w:t>are abided</w:t>
      </w:r>
      <w:proofErr w:type="gramEnd"/>
      <w:r w:rsidRPr="00BA1A8C">
        <w:rPr>
          <w:rFonts w:eastAsia="Times New Roman" w:cstheme="minorHAnsi"/>
          <w:color w:val="0B0C0C"/>
          <w:lang w:eastAsia="en-GB"/>
        </w:rPr>
        <w:t xml:space="preserve"> to.</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b/>
          <w:bCs/>
          <w:color w:val="0B0C0C"/>
          <w:lang w:eastAsia="en-GB"/>
        </w:rPr>
        <w:t>Providing an application form</w:t>
      </w:r>
    </w:p>
    <w:p w:rsidR="00BA1A8C" w:rsidRPr="00BA1A8C" w:rsidRDefault="00BA1A8C" w:rsidP="00BA1A8C">
      <w:pPr>
        <w:shd w:val="clear" w:color="auto" w:fill="FFFFFF"/>
        <w:spacing w:after="0" w:line="240" w:lineRule="auto"/>
        <w:rPr>
          <w:rFonts w:eastAsia="Times New Roman" w:cstheme="minorHAnsi"/>
          <w:color w:val="0B0C0C"/>
          <w:lang w:eastAsia="en-GB"/>
        </w:rPr>
      </w:pPr>
      <w:r w:rsidRPr="00BA1A8C">
        <w:rPr>
          <w:rFonts w:eastAsia="Times New Roman" w:cstheme="minorHAnsi"/>
          <w:color w:val="0B0C0C"/>
          <w:lang w:eastAsia="en-GB"/>
        </w:rPr>
        <w:t>We have provided a </w:t>
      </w:r>
      <w:hyperlink r:id="rId14" w:history="1">
        <w:r w:rsidRPr="00BA1A8C">
          <w:rPr>
            <w:rFonts w:eastAsia="Times New Roman" w:cstheme="minorHAnsi"/>
            <w:color w:val="0B0C0C"/>
            <w:bdr w:val="none" w:sz="0" w:space="0" w:color="auto" w:frame="1"/>
            <w:shd w:val="clear" w:color="auto" w:fill="FFDD00"/>
            <w:lang w:eastAsia="en-GB"/>
          </w:rPr>
          <w:t>sample application form</w:t>
        </w:r>
      </w:hyperlink>
      <w:r w:rsidRPr="00BA1A8C">
        <w:rPr>
          <w:rFonts w:eastAsia="Times New Roman" w:cstheme="minorHAnsi"/>
          <w:color w:val="0B0C0C"/>
          <w:lang w:eastAsia="en-GB"/>
        </w:rPr>
        <w:t> including a self-declaration form that you can provide to carers for assessing eligibility.</w:t>
      </w:r>
    </w:p>
    <w:p w:rsidR="00BA1A8C" w:rsidRPr="00BA1A8C" w:rsidRDefault="00BA1A8C" w:rsidP="00BA1A8C">
      <w:pPr>
        <w:shd w:val="clear" w:color="auto" w:fill="FFFFFF"/>
        <w:spacing w:before="300" w:after="300" w:line="240" w:lineRule="auto"/>
        <w:rPr>
          <w:rFonts w:eastAsia="Times New Roman" w:cstheme="minorHAnsi"/>
          <w:color w:val="0B0C0C"/>
          <w:lang w:eastAsia="en-GB"/>
        </w:rPr>
      </w:pPr>
      <w:r w:rsidRPr="00BA1A8C">
        <w:rPr>
          <w:rFonts w:eastAsia="Times New Roman" w:cstheme="minorHAnsi"/>
          <w:color w:val="0B0C0C"/>
          <w:lang w:eastAsia="en-GB"/>
        </w:rPr>
        <w:t xml:space="preserve">Though the form </w:t>
      </w:r>
      <w:proofErr w:type="gramStart"/>
      <w:r w:rsidRPr="00BA1A8C">
        <w:rPr>
          <w:rFonts w:eastAsia="Times New Roman" w:cstheme="minorHAnsi"/>
          <w:color w:val="0B0C0C"/>
          <w:lang w:eastAsia="en-GB"/>
        </w:rPr>
        <w:t>is designed</w:t>
      </w:r>
      <w:proofErr w:type="gramEnd"/>
      <w:r w:rsidRPr="00BA1A8C">
        <w:rPr>
          <w:rFonts w:eastAsia="Times New Roman" w:cstheme="minorHAnsi"/>
          <w:color w:val="0B0C0C"/>
          <w:lang w:eastAsia="en-GB"/>
        </w:rPr>
        <w:t xml:space="preserve"> for applicants to complete themselves, we appreciate that individual circumstances may make this difficult and schools can assist with the completion if required.</w:t>
      </w:r>
    </w:p>
    <w:p w:rsidR="00BA1A8C" w:rsidRPr="00BA1A8C" w:rsidRDefault="00BA1A8C" w:rsidP="00BA1A8C">
      <w:pPr>
        <w:shd w:val="clear" w:color="auto" w:fill="FFFFFF"/>
        <w:spacing w:after="0" w:line="240" w:lineRule="auto"/>
        <w:rPr>
          <w:rFonts w:eastAsia="Times New Roman" w:cstheme="minorHAnsi"/>
          <w:color w:val="0B0C0C"/>
          <w:lang w:eastAsia="en-GB"/>
        </w:rPr>
      </w:pPr>
      <w:r w:rsidRPr="00BA1A8C">
        <w:rPr>
          <w:rFonts w:eastAsia="Times New Roman" w:cstheme="minorHAnsi"/>
          <w:color w:val="0B0C0C"/>
          <w:lang w:eastAsia="en-GB"/>
        </w:rPr>
        <w:t>Use of the </w:t>
      </w:r>
      <w:hyperlink r:id="rId15" w:history="1">
        <w:r w:rsidRPr="00BA1A8C">
          <w:rPr>
            <w:rFonts w:eastAsia="Times New Roman" w:cstheme="minorHAnsi"/>
            <w:color w:val="4C2C92"/>
            <w:u w:val="single"/>
            <w:bdr w:val="none" w:sz="0" w:space="0" w:color="auto" w:frame="1"/>
            <w:lang w:eastAsia="en-GB"/>
          </w:rPr>
          <w:t>sample application form</w:t>
        </w:r>
      </w:hyperlink>
      <w:r w:rsidRPr="00BA1A8C">
        <w:rPr>
          <w:rFonts w:eastAsia="Times New Roman" w:cstheme="minorHAnsi"/>
          <w:color w:val="0B0C0C"/>
          <w:lang w:eastAsia="en-GB"/>
        </w:rPr>
        <w:t> is not mandatory. You can create your own form if you prefer.</w:t>
      </w:r>
    </w:p>
    <w:p w:rsidR="00C35DE6" w:rsidRPr="00BA1A8C" w:rsidRDefault="00B93E69">
      <w:pPr>
        <w:rPr>
          <w:rFonts w:cstheme="minorHAnsi"/>
        </w:rPr>
      </w:pPr>
    </w:p>
    <w:sectPr w:rsidR="00C35DE6" w:rsidRPr="00BA1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F35"/>
    <w:multiLevelType w:val="multilevel"/>
    <w:tmpl w:val="7A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BE6218"/>
    <w:multiLevelType w:val="multilevel"/>
    <w:tmpl w:val="F45A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62365F"/>
    <w:multiLevelType w:val="multilevel"/>
    <w:tmpl w:val="54EA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CD1DB9"/>
    <w:multiLevelType w:val="multilevel"/>
    <w:tmpl w:val="1474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8C"/>
    <w:rsid w:val="00003027"/>
    <w:rsid w:val="000532AA"/>
    <w:rsid w:val="0068239C"/>
    <w:rsid w:val="00B93E69"/>
    <w:rsid w:val="00BA1A8C"/>
    <w:rsid w:val="00C65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583E"/>
  <w15:chartTrackingRefBased/>
  <w15:docId w15:val="{AD2BCE69-7A53-4C85-951B-06ABF3CA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A1A8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A1A8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A1A8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1A8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A1A8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A1A8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A1A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A1A8C"/>
    <w:rPr>
      <w:b/>
      <w:bCs/>
    </w:rPr>
  </w:style>
  <w:style w:type="character" w:styleId="Hyperlink">
    <w:name w:val="Hyperlink"/>
    <w:basedOn w:val="DefaultParagraphFont"/>
    <w:uiPriority w:val="99"/>
    <w:semiHidden/>
    <w:unhideWhenUsed/>
    <w:rsid w:val="00BA1A8C"/>
    <w:rPr>
      <w:color w:val="0000FF"/>
      <w:u w:val="single"/>
    </w:rPr>
  </w:style>
  <w:style w:type="paragraph" w:styleId="BalloonText">
    <w:name w:val="Balloon Text"/>
    <w:basedOn w:val="Normal"/>
    <w:link w:val="BalloonTextChar"/>
    <w:uiPriority w:val="99"/>
    <w:semiHidden/>
    <w:unhideWhenUsed/>
    <w:rsid w:val="00682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80032">
      <w:bodyDiv w:val="1"/>
      <w:marLeft w:val="0"/>
      <w:marRight w:val="0"/>
      <w:marTop w:val="0"/>
      <w:marBottom w:val="0"/>
      <w:divBdr>
        <w:top w:val="none" w:sz="0" w:space="0" w:color="auto"/>
        <w:left w:val="none" w:sz="0" w:space="0" w:color="auto"/>
        <w:bottom w:val="none" w:sz="0" w:space="0" w:color="auto"/>
        <w:right w:val="none" w:sz="0" w:space="0" w:color="auto"/>
      </w:divBdr>
      <w:divsChild>
        <w:div w:id="1850371408">
          <w:marLeft w:val="0"/>
          <w:marRight w:val="0"/>
          <w:marTop w:val="480"/>
          <w:marBottom w:val="480"/>
          <w:divBdr>
            <w:top w:val="none" w:sz="0" w:space="0" w:color="auto"/>
            <w:left w:val="none" w:sz="0" w:space="0" w:color="auto"/>
            <w:bottom w:val="none" w:sz="0" w:space="0" w:color="auto"/>
            <w:right w:val="none" w:sz="0" w:space="0" w:color="auto"/>
          </w:divBdr>
        </w:div>
        <w:div w:id="839738517">
          <w:marLeft w:val="0"/>
          <w:marRight w:val="0"/>
          <w:marTop w:val="480"/>
          <w:marBottom w:val="480"/>
          <w:divBdr>
            <w:top w:val="none" w:sz="0" w:space="0" w:color="auto"/>
            <w:left w:val="none" w:sz="0" w:space="0" w:color="auto"/>
            <w:bottom w:val="none" w:sz="0" w:space="0" w:color="auto"/>
            <w:right w:val="none" w:sz="0" w:space="0" w:color="auto"/>
          </w:divBdr>
        </w:div>
        <w:div w:id="265381390">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free-school-meals-guidance/guidance-for-the-temporary-extension-of-free-school-meals-eligibility-to-nrpf-groups" TargetMode="External"/><Relationship Id="rId13" Type="http://schemas.openxmlformats.org/officeDocument/2006/relationships/hyperlink" Target="https://www.gov.uk/government/publications/covid-19-free-school-meals-guidance" TargetMode="External"/><Relationship Id="rId3" Type="http://schemas.openxmlformats.org/officeDocument/2006/relationships/settings" Target="settings.xml"/><Relationship Id="rId7" Type="http://schemas.openxmlformats.org/officeDocument/2006/relationships/hyperlink" Target="https://www.gov.uk/government/publications/covid-19-free-school-meals-guidance" TargetMode="External"/><Relationship Id="rId12" Type="http://schemas.openxmlformats.org/officeDocument/2006/relationships/hyperlink" Target="https://www.gov.uk/government/publications/covid-19-free-school-meals-guidance/guidance-for-the-temporary-extension-of-free-school-meals-eligibility-to-nrpf-group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publications/covid-19-free-school-meals-guidance/guidance-for-the-temporary-extension-of-free-school-meals-eligibility-to-nrpf-groups" TargetMode="External"/><Relationship Id="rId11" Type="http://schemas.openxmlformats.org/officeDocument/2006/relationships/hyperlink" Target="https://www.gov.uk/government/publications/covid-19-free-school-meals-guidance" TargetMode="External"/><Relationship Id="rId5" Type="http://schemas.openxmlformats.org/officeDocument/2006/relationships/hyperlink" Target="https://www.gov.uk/government/publications/derivative-rights-of-residence" TargetMode="External"/><Relationship Id="rId15" Type="http://schemas.openxmlformats.org/officeDocument/2006/relationships/hyperlink" Target="https://www.gov.uk/government/publications/covid-19-free-school-meals-guidance" TargetMode="External"/><Relationship Id="rId10" Type="http://schemas.openxmlformats.org/officeDocument/2006/relationships/hyperlink" Target="https://www.gov.uk/government/publications/asylum-support-section-42-policy" TargetMode="External"/><Relationship Id="rId4" Type="http://schemas.openxmlformats.org/officeDocument/2006/relationships/webSettings" Target="webSettings.xml"/><Relationship Id="rId9" Type="http://schemas.openxmlformats.org/officeDocument/2006/relationships/hyperlink" Target="https://www.gov.uk/government/publications/covid-19-free-school-meals-guidance" TargetMode="External"/><Relationship Id="rId14" Type="http://schemas.openxmlformats.org/officeDocument/2006/relationships/hyperlink" Target="https://www.gov.uk/government/publications/covid-19-free-school-meal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1458</TotalTime>
  <Pages>4</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Dormers Wells High School</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MCCARTHY</dc:creator>
  <cp:keywords/>
  <dc:description/>
  <cp:lastModifiedBy>D. MCCARTHY</cp:lastModifiedBy>
  <cp:revision>3</cp:revision>
  <cp:lastPrinted>2020-04-23T07:20:00Z</cp:lastPrinted>
  <dcterms:created xsi:type="dcterms:W3CDTF">2020-04-22T20:33:00Z</dcterms:created>
  <dcterms:modified xsi:type="dcterms:W3CDTF">2020-04-24T08:44:00Z</dcterms:modified>
</cp:coreProperties>
</file>