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5EE35F8B" w:rsidR="00E233D9" w:rsidRPr="00E6719C" w:rsidRDefault="000219BC" w:rsidP="00E233D9">
                <w:pPr>
                  <w:tabs>
                    <w:tab w:val="left" w:pos="4820"/>
                  </w:tabs>
                  <w:rPr>
                    <w:rFonts w:ascii="Verdana Pro" w:hAnsi="Verdana Pro" w:cs="Arial"/>
                    <w:sz w:val="20"/>
                  </w:rPr>
                </w:pPr>
                <w:r>
                  <w:rPr>
                    <w:rFonts w:ascii="Verdana Pro" w:hAnsi="Verdana Pro" w:cs="Arial"/>
                    <w:sz w:val="20"/>
                  </w:rPr>
                  <w:t>Centre Manager</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59D6995E" w:rsidR="0028613A" w:rsidRPr="00E6719C" w:rsidRDefault="000219BC" w:rsidP="0028613A">
            <w:pPr>
              <w:tabs>
                <w:tab w:val="left" w:pos="4820"/>
              </w:tabs>
              <w:rPr>
                <w:rFonts w:ascii="Verdana Pro" w:hAnsi="Verdana Pro" w:cs="Arial"/>
                <w:sz w:val="20"/>
              </w:rPr>
            </w:pPr>
            <w:r>
              <w:rPr>
                <w:rFonts w:ascii="Verdana Pro" w:hAnsi="Verdana Pro" w:cs="Arial"/>
                <w:sz w:val="20"/>
              </w:rPr>
              <w:t>CM/2025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29B44A02" w:rsidR="0028613A" w:rsidRPr="00E6719C" w:rsidRDefault="00C14642" w:rsidP="0028613A">
                <w:pPr>
                  <w:tabs>
                    <w:tab w:val="left" w:pos="4820"/>
                  </w:tabs>
                  <w:rPr>
                    <w:rFonts w:ascii="Verdana Pro" w:hAnsi="Verdana Pro" w:cs="Arial"/>
                    <w:sz w:val="20"/>
                  </w:rPr>
                </w:pPr>
                <w:r>
                  <w:rPr>
                    <w:rFonts w:ascii="Verdana Pro" w:hAnsi="Verdana Pro" w:cs="Arial"/>
                    <w:sz w:val="20"/>
                  </w:rPr>
                  <w:t>15</w:t>
                </w:r>
                <w:r w:rsidR="00A87EE9">
                  <w:rPr>
                    <w:rFonts w:ascii="Verdana Pro" w:hAnsi="Verdana Pro" w:cs="Arial"/>
                    <w:sz w:val="20"/>
                  </w:rPr>
                  <w:t>/0</w:t>
                </w:r>
                <w:r>
                  <w:rPr>
                    <w:rFonts w:ascii="Verdana Pro" w:hAnsi="Verdana Pro" w:cs="Arial"/>
                    <w:sz w:val="20"/>
                  </w:rPr>
                  <w:t>9</w:t>
                </w:r>
                <w:r w:rsidR="00A87EE9">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(dd/mm/yyyy</w:t>
      </w:r>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C14642"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C14642"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C14642"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C14642"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C14642"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C14642"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C1464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19BC"/>
    <w:rsid w:val="00023FCD"/>
    <w:rsid w:val="0004367A"/>
    <w:rsid w:val="000525A9"/>
    <w:rsid w:val="000777AA"/>
    <w:rsid w:val="00081DB8"/>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95AAF"/>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1A1"/>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1FB1"/>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B4D8D"/>
    <w:rsid w:val="008C36A9"/>
    <w:rsid w:val="008C7EC6"/>
    <w:rsid w:val="008E110E"/>
    <w:rsid w:val="008F36AE"/>
    <w:rsid w:val="00904C3A"/>
    <w:rsid w:val="009148FF"/>
    <w:rsid w:val="0095077A"/>
    <w:rsid w:val="00953007"/>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1464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E6B3F"/>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81DB8"/>
    <w:rsid w:val="000A711F"/>
    <w:rsid w:val="00195AAF"/>
    <w:rsid w:val="00292738"/>
    <w:rsid w:val="00303F6E"/>
    <w:rsid w:val="006A4F57"/>
    <w:rsid w:val="006D383E"/>
    <w:rsid w:val="00746BF8"/>
    <w:rsid w:val="00786D4B"/>
    <w:rsid w:val="008B4D8D"/>
    <w:rsid w:val="0095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19268</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11</cp:revision>
  <dcterms:created xsi:type="dcterms:W3CDTF">2025-02-17T14:18:00Z</dcterms:created>
  <dcterms:modified xsi:type="dcterms:W3CDTF">2025-09-01T14:31:00Z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